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24C" w:rsidRDefault="00B3324C" w:rsidP="00B332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B3324C">
        <w:rPr>
          <w:rFonts w:ascii="Times New Roman" w:hAnsi="Times New Roman" w:cs="Times New Roman"/>
          <w:b/>
          <w:bCs/>
          <w:sz w:val="32"/>
          <w:szCs w:val="28"/>
          <w:u w:val="single"/>
        </w:rPr>
        <w:t>Консультация для родителей</w:t>
      </w:r>
      <w:r w:rsidRPr="00B3324C">
        <w:rPr>
          <w:rFonts w:ascii="Times New Roman" w:hAnsi="Times New Roman" w:cs="Times New Roman"/>
          <w:b/>
          <w:sz w:val="32"/>
          <w:szCs w:val="28"/>
          <w:u w:val="single"/>
        </w:rPr>
        <w:t>: </w:t>
      </w:r>
    </w:p>
    <w:p w:rsidR="00B3324C" w:rsidRPr="00B3324C" w:rsidRDefault="00B3324C" w:rsidP="00B332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bookmarkStart w:id="0" w:name="_GoBack"/>
      <w:bookmarkEnd w:id="0"/>
      <w:r w:rsidRPr="00B3324C">
        <w:rPr>
          <w:rFonts w:ascii="Times New Roman" w:hAnsi="Times New Roman" w:cs="Times New Roman"/>
          <w:b/>
          <w:iCs/>
          <w:sz w:val="32"/>
          <w:szCs w:val="28"/>
          <w:u w:val="single"/>
        </w:rPr>
        <w:t>«</w:t>
      </w:r>
      <w:r w:rsidRPr="00B3324C">
        <w:rPr>
          <w:rFonts w:ascii="Times New Roman" w:hAnsi="Times New Roman" w:cs="Times New Roman"/>
          <w:b/>
          <w:bCs/>
          <w:iCs/>
          <w:sz w:val="32"/>
          <w:szCs w:val="28"/>
          <w:u w:val="single"/>
        </w:rPr>
        <w:t>Развитие речи через дидактическую игру</w:t>
      </w:r>
      <w:r w:rsidRPr="00B3324C">
        <w:rPr>
          <w:rFonts w:ascii="Times New Roman" w:hAnsi="Times New Roman" w:cs="Times New Roman"/>
          <w:b/>
          <w:iCs/>
          <w:sz w:val="32"/>
          <w:szCs w:val="28"/>
          <w:u w:val="single"/>
        </w:rPr>
        <w:t>»</w:t>
      </w:r>
    </w:p>
    <w:p w:rsidR="00B3324C" w:rsidRDefault="00B3324C" w:rsidP="00B33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24C" w:rsidRPr="00B3324C" w:rsidRDefault="00B3324C" w:rsidP="00B33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24C">
        <w:rPr>
          <w:rFonts w:ascii="Times New Roman" w:hAnsi="Times New Roman" w:cs="Times New Roman"/>
          <w:sz w:val="28"/>
          <w:szCs w:val="28"/>
        </w:rPr>
        <w:t>Игра - ведущая деятельность ребёнка-дошкольника, определяющая его дальнейшее психическое </w:t>
      </w:r>
      <w:r w:rsidRPr="00B3324C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B3324C">
        <w:rPr>
          <w:rFonts w:ascii="Times New Roman" w:hAnsi="Times New Roman" w:cs="Times New Roman"/>
          <w:sz w:val="28"/>
          <w:szCs w:val="28"/>
        </w:rPr>
        <w:t>, прежде всего потому, что игре присуща воображаемая ситуация. Благодаря ей ребёнок учиться мыслить о реальных вещах и реальных действиях.</w:t>
      </w:r>
    </w:p>
    <w:p w:rsidR="00B3324C" w:rsidRPr="00B3324C" w:rsidRDefault="00B3324C" w:rsidP="00B33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24C">
        <w:rPr>
          <w:rFonts w:ascii="Times New Roman" w:hAnsi="Times New Roman" w:cs="Times New Roman"/>
          <w:sz w:val="28"/>
          <w:szCs w:val="28"/>
        </w:rPr>
        <w:t>Обучающее воздействие необходимо, как в семье, так и в детских учреждениях, где оно приобретает особенно важное значение.</w:t>
      </w:r>
    </w:p>
    <w:p w:rsidR="00B3324C" w:rsidRPr="00B3324C" w:rsidRDefault="00B3324C" w:rsidP="00B33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24C">
        <w:rPr>
          <w:rFonts w:ascii="Times New Roman" w:hAnsi="Times New Roman" w:cs="Times New Roman"/>
          <w:sz w:val="28"/>
          <w:szCs w:val="28"/>
        </w:rPr>
        <w:t>Для обучения </w:t>
      </w:r>
      <w:r w:rsidRPr="00B3324C">
        <w:rPr>
          <w:rFonts w:ascii="Times New Roman" w:hAnsi="Times New Roman" w:cs="Times New Roman"/>
          <w:bCs/>
          <w:sz w:val="28"/>
          <w:szCs w:val="28"/>
        </w:rPr>
        <w:t>через игру и созданы дидактические игры</w:t>
      </w:r>
      <w:r w:rsidRPr="00B3324C">
        <w:rPr>
          <w:rFonts w:ascii="Times New Roman" w:hAnsi="Times New Roman" w:cs="Times New Roman"/>
          <w:sz w:val="28"/>
          <w:szCs w:val="28"/>
        </w:rPr>
        <w:t>. Главная их особенность состоит в том, что задание ребёнку предлагается в игровой форме. Дети играют, не подозревая, что осваивают какие-то знания, овладевают навыками действий с определёнными предметами, учатся культуре общения друг с другом. Любая </w:t>
      </w:r>
      <w:r w:rsidRPr="00B3324C">
        <w:rPr>
          <w:rFonts w:ascii="Times New Roman" w:hAnsi="Times New Roman" w:cs="Times New Roman"/>
          <w:bCs/>
          <w:sz w:val="28"/>
          <w:szCs w:val="28"/>
        </w:rPr>
        <w:t>дидактическая</w:t>
      </w:r>
      <w:r w:rsidRPr="00B3324C">
        <w:rPr>
          <w:rFonts w:ascii="Times New Roman" w:hAnsi="Times New Roman" w:cs="Times New Roman"/>
          <w:sz w:val="28"/>
          <w:szCs w:val="28"/>
        </w:rPr>
        <w:t> игра содержит познавательную и воспитательную игровые составляющие, игровые действия, игровые и организационные отношения.</w:t>
      </w:r>
    </w:p>
    <w:p w:rsidR="00B3324C" w:rsidRPr="00B3324C" w:rsidRDefault="00B3324C" w:rsidP="00B33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24C">
        <w:rPr>
          <w:rFonts w:ascii="Times New Roman" w:hAnsi="Times New Roman" w:cs="Times New Roman"/>
          <w:sz w:val="28"/>
          <w:szCs w:val="28"/>
        </w:rPr>
        <w:t>В играх совершенствуются знания о материале, из которого делаются </w:t>
      </w:r>
      <w:r w:rsidRPr="00B3324C">
        <w:rPr>
          <w:rFonts w:ascii="Times New Roman" w:hAnsi="Times New Roman" w:cs="Times New Roman"/>
          <w:bCs/>
          <w:sz w:val="28"/>
          <w:szCs w:val="28"/>
        </w:rPr>
        <w:t>игрушки</w:t>
      </w:r>
      <w:r w:rsidRPr="00B3324C">
        <w:rPr>
          <w:rFonts w:ascii="Times New Roman" w:hAnsi="Times New Roman" w:cs="Times New Roman"/>
          <w:sz w:val="28"/>
          <w:szCs w:val="28"/>
        </w:rPr>
        <w:t>, о предметах, необходимых людям в различных видах их деятельности, которую дети окружают в своих играх. Используя </w:t>
      </w:r>
      <w:r w:rsidRPr="00B3324C">
        <w:rPr>
          <w:rFonts w:ascii="Times New Roman" w:hAnsi="Times New Roman" w:cs="Times New Roman"/>
          <w:bCs/>
          <w:sz w:val="28"/>
          <w:szCs w:val="28"/>
        </w:rPr>
        <w:t>дидактические</w:t>
      </w:r>
      <w:r w:rsidRPr="00B3324C">
        <w:rPr>
          <w:rFonts w:ascii="Times New Roman" w:hAnsi="Times New Roman" w:cs="Times New Roman"/>
          <w:sz w:val="28"/>
          <w:szCs w:val="28"/>
        </w:rPr>
        <w:t> игры с подобным содержанием, воспитателю удаётся вызвать у детей интерес к самостоятельной игре, подсказать им смысл игры с помощью отобранных </w:t>
      </w:r>
      <w:r w:rsidRPr="00B3324C">
        <w:rPr>
          <w:rFonts w:ascii="Times New Roman" w:hAnsi="Times New Roman" w:cs="Times New Roman"/>
          <w:bCs/>
          <w:sz w:val="28"/>
          <w:szCs w:val="28"/>
        </w:rPr>
        <w:t>игрушек</w:t>
      </w:r>
      <w:r w:rsidRPr="00B3324C">
        <w:rPr>
          <w:rFonts w:ascii="Times New Roman" w:hAnsi="Times New Roman" w:cs="Times New Roman"/>
          <w:sz w:val="28"/>
          <w:szCs w:val="28"/>
        </w:rPr>
        <w:t>.</w:t>
      </w:r>
    </w:p>
    <w:p w:rsidR="00B3324C" w:rsidRPr="00B3324C" w:rsidRDefault="00B3324C" w:rsidP="00B33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24C">
        <w:rPr>
          <w:rFonts w:ascii="Times New Roman" w:hAnsi="Times New Roman" w:cs="Times New Roman"/>
          <w:sz w:val="28"/>
          <w:szCs w:val="28"/>
        </w:rPr>
        <w:t>В </w:t>
      </w:r>
      <w:r w:rsidRPr="00B3324C">
        <w:rPr>
          <w:rFonts w:ascii="Times New Roman" w:hAnsi="Times New Roman" w:cs="Times New Roman"/>
          <w:bCs/>
          <w:sz w:val="28"/>
          <w:szCs w:val="28"/>
        </w:rPr>
        <w:t>дидактических</w:t>
      </w:r>
      <w:r w:rsidRPr="00B3324C">
        <w:rPr>
          <w:rFonts w:ascii="Times New Roman" w:hAnsi="Times New Roman" w:cs="Times New Roman"/>
          <w:sz w:val="28"/>
          <w:szCs w:val="28"/>
        </w:rPr>
        <w:t> играх ребенок попадает в ситуации, когда он вынужден использовать приобретенные ранее знания и словарь в новых условиях.</w:t>
      </w:r>
    </w:p>
    <w:p w:rsidR="00B3324C" w:rsidRPr="00B3324C" w:rsidRDefault="00B3324C" w:rsidP="00B33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24C">
        <w:rPr>
          <w:rFonts w:ascii="Times New Roman" w:hAnsi="Times New Roman" w:cs="Times New Roman"/>
          <w:bCs/>
          <w:sz w:val="28"/>
          <w:szCs w:val="28"/>
        </w:rPr>
        <w:t>Дидактические</w:t>
      </w:r>
      <w:r w:rsidRPr="00B3324C">
        <w:rPr>
          <w:rFonts w:ascii="Times New Roman" w:hAnsi="Times New Roman" w:cs="Times New Roman"/>
          <w:sz w:val="28"/>
          <w:szCs w:val="28"/>
        </w:rPr>
        <w:t> игры - эффективный метод активизации словаря детей. Каждая </w:t>
      </w:r>
      <w:r w:rsidRPr="00B3324C">
        <w:rPr>
          <w:rFonts w:ascii="Times New Roman" w:hAnsi="Times New Roman" w:cs="Times New Roman"/>
          <w:bCs/>
          <w:sz w:val="28"/>
          <w:szCs w:val="28"/>
        </w:rPr>
        <w:t>дидактическая</w:t>
      </w:r>
      <w:r w:rsidRPr="00B3324C">
        <w:rPr>
          <w:rFonts w:ascii="Times New Roman" w:hAnsi="Times New Roman" w:cs="Times New Roman"/>
          <w:sz w:val="28"/>
          <w:szCs w:val="28"/>
        </w:rPr>
        <w:t> игра имеет свое программное содержание, например, закрепляет знание о цвете, пространстве, времени, счете и т. д. В связи с этим в программное содержание игры входит и определенная группа слов, которую должен освоить ребенок.</w:t>
      </w:r>
    </w:p>
    <w:p w:rsidR="00B3324C" w:rsidRPr="00B3324C" w:rsidRDefault="00B3324C" w:rsidP="00B33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24C">
        <w:rPr>
          <w:rFonts w:ascii="Times New Roman" w:hAnsi="Times New Roman" w:cs="Times New Roman"/>
          <w:sz w:val="28"/>
          <w:szCs w:val="28"/>
        </w:rPr>
        <w:t>Опираясь на способность и склонность маленьких детей к подражанию, воспитатель побуждает их воспроизводить показанное действие, сказанные слова.</w:t>
      </w:r>
    </w:p>
    <w:p w:rsidR="00B3324C" w:rsidRPr="00B3324C" w:rsidRDefault="00B3324C" w:rsidP="00B33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24C">
        <w:rPr>
          <w:rFonts w:ascii="Times New Roman" w:hAnsi="Times New Roman" w:cs="Times New Roman"/>
          <w:sz w:val="28"/>
          <w:szCs w:val="28"/>
        </w:rPr>
        <w:t>Игра более чем какая-либо другая форма активности отвечает потребностям ребёнка-дошкольника. Она является лучшим средством для обогащения словаря.</w:t>
      </w:r>
    </w:p>
    <w:p w:rsidR="00B3324C" w:rsidRPr="00B3324C" w:rsidRDefault="00B3324C" w:rsidP="00B33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24C">
        <w:rPr>
          <w:rFonts w:ascii="Times New Roman" w:hAnsi="Times New Roman" w:cs="Times New Roman"/>
          <w:sz w:val="28"/>
          <w:szCs w:val="28"/>
        </w:rPr>
        <w:t>Так </w:t>
      </w:r>
      <w:r w:rsidRPr="00B3324C">
        <w:rPr>
          <w:rFonts w:ascii="Times New Roman" w:hAnsi="Times New Roman" w:cs="Times New Roman"/>
          <w:bCs/>
          <w:sz w:val="28"/>
          <w:szCs w:val="28"/>
        </w:rPr>
        <w:t>дидактические игры с игрушками и предметами</w:t>
      </w:r>
      <w:r w:rsidRPr="00B3324C">
        <w:rPr>
          <w:rFonts w:ascii="Times New Roman" w:hAnsi="Times New Roman" w:cs="Times New Roman"/>
          <w:sz w:val="28"/>
          <w:szCs w:val="28"/>
        </w:rPr>
        <w:t>, такие как: "Кукла Катя проснулась", "Кукла Катя обедает", "Магазин </w:t>
      </w:r>
      <w:r w:rsidRPr="00B3324C">
        <w:rPr>
          <w:rFonts w:ascii="Times New Roman" w:hAnsi="Times New Roman" w:cs="Times New Roman"/>
          <w:bCs/>
          <w:sz w:val="28"/>
          <w:szCs w:val="28"/>
        </w:rPr>
        <w:t>игрушек</w:t>
      </w:r>
      <w:r w:rsidRPr="00B3324C">
        <w:rPr>
          <w:rFonts w:ascii="Times New Roman" w:hAnsi="Times New Roman" w:cs="Times New Roman"/>
          <w:sz w:val="28"/>
          <w:szCs w:val="28"/>
        </w:rPr>
        <w:t>" помогают закрепить знания детей о названии одежды куклы, столовой посуды, </w:t>
      </w:r>
      <w:r w:rsidRPr="00B3324C">
        <w:rPr>
          <w:rFonts w:ascii="Times New Roman" w:hAnsi="Times New Roman" w:cs="Times New Roman"/>
          <w:bCs/>
          <w:sz w:val="28"/>
          <w:szCs w:val="28"/>
        </w:rPr>
        <w:t>игрушек</w:t>
      </w:r>
      <w:r w:rsidRPr="00B3324C">
        <w:rPr>
          <w:rFonts w:ascii="Times New Roman" w:hAnsi="Times New Roman" w:cs="Times New Roman"/>
          <w:sz w:val="28"/>
          <w:szCs w:val="28"/>
        </w:rPr>
        <w:t>, активизирует речь. Игра "Новая кукла" учит детей правильно называть предметы мебели в групповой комнате, закрепляет знания детей об их назначении, активизирует речь. Настольно-печатные игры, например, "Парные картинки", "Домино", "Чьи детки?" формируют речь, закрепляют знания детей о растениях, животных и их детёнышах, овощах и фруктах. С накоплением существительных в словаре детей появляются обобщающие понятия </w:t>
      </w:r>
      <w:r w:rsidRPr="00B3324C">
        <w:rPr>
          <w:rFonts w:ascii="Times New Roman" w:hAnsi="Times New Roman" w:cs="Times New Roman"/>
          <w:iCs/>
          <w:sz w:val="28"/>
          <w:szCs w:val="28"/>
        </w:rPr>
        <w:t>(одежда, посуда, мебель, </w:t>
      </w:r>
      <w:r w:rsidRPr="00B3324C">
        <w:rPr>
          <w:rFonts w:ascii="Times New Roman" w:hAnsi="Times New Roman" w:cs="Times New Roman"/>
          <w:bCs/>
          <w:iCs/>
          <w:sz w:val="28"/>
          <w:szCs w:val="28"/>
        </w:rPr>
        <w:t>игрушки</w:t>
      </w:r>
      <w:r w:rsidRPr="00B3324C">
        <w:rPr>
          <w:rFonts w:ascii="Times New Roman" w:hAnsi="Times New Roman" w:cs="Times New Roman"/>
          <w:iCs/>
          <w:sz w:val="28"/>
          <w:szCs w:val="28"/>
        </w:rPr>
        <w:t>, животные, растения)</w:t>
      </w:r>
      <w:r w:rsidRPr="00B3324C">
        <w:rPr>
          <w:rFonts w:ascii="Times New Roman" w:hAnsi="Times New Roman" w:cs="Times New Roman"/>
          <w:sz w:val="28"/>
          <w:szCs w:val="28"/>
        </w:rPr>
        <w:t>. Манипулируя </w:t>
      </w:r>
      <w:r w:rsidRPr="00B3324C">
        <w:rPr>
          <w:rFonts w:ascii="Times New Roman" w:hAnsi="Times New Roman" w:cs="Times New Roman"/>
          <w:bCs/>
          <w:sz w:val="28"/>
          <w:szCs w:val="28"/>
        </w:rPr>
        <w:t>игрушками в процессе игры</w:t>
      </w:r>
      <w:r w:rsidRPr="00B3324C">
        <w:rPr>
          <w:rFonts w:ascii="Times New Roman" w:hAnsi="Times New Roman" w:cs="Times New Roman"/>
          <w:sz w:val="28"/>
          <w:szCs w:val="28"/>
        </w:rPr>
        <w:t>, дети обозначают действия: кукла сидит, стоит, ест, пьёт, спит, упала, плачет, танцует с мишкой и т. п., т. е. употребляют глаголы. В играх: "Больше-меньше", "Кто скорее соберет?", "Чудесный мешочек" дети учатся видеть особенности предметов и выделять характерные признаки и качества, закрепляют свои знания о цвете и величине, обогащают словарь прилагательными.</w:t>
      </w:r>
    </w:p>
    <w:p w:rsidR="0098498A" w:rsidRDefault="0098498A"/>
    <w:sectPr w:rsidR="0098498A" w:rsidSect="00B3324C">
      <w:pgSz w:w="11906" w:h="16838"/>
      <w:pgMar w:top="851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EF"/>
    <w:rsid w:val="007920EF"/>
    <w:rsid w:val="0098498A"/>
    <w:rsid w:val="00B3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7CCF0"/>
  <w15:chartTrackingRefBased/>
  <w15:docId w15:val="{B6BA7A58-A499-463B-AA32-95FC151D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454</Words>
  <Characters>2591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чудесная страна</dc:creator>
  <cp:keywords/>
  <dc:description/>
  <cp:lastModifiedBy>чудесная страна</cp:lastModifiedBy>
  <cp:revision>2</cp:revision>
  <dcterms:created xsi:type="dcterms:W3CDTF">2023-05-19T10:59:00Z</dcterms:created>
  <dcterms:modified xsi:type="dcterms:W3CDTF">2023-05-19T11:03:00Z</dcterms:modified>
</cp:coreProperties>
</file>