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88A" w:rsidRPr="00BC388A" w:rsidRDefault="00BC388A" w:rsidP="00BC388A">
      <w:pPr>
        <w:spacing w:after="0" w:line="240" w:lineRule="auto"/>
        <w:jc w:val="center"/>
        <w:rPr>
          <w:rFonts w:ascii="Times New Roman" w:hAnsi="Times New Roman" w:cs="Times New Roman"/>
          <w:b/>
          <w:sz w:val="32"/>
          <w:u w:val="single"/>
        </w:rPr>
      </w:pPr>
      <w:r w:rsidRPr="00BC388A">
        <w:rPr>
          <w:rFonts w:ascii="Times New Roman" w:hAnsi="Times New Roman" w:cs="Times New Roman"/>
          <w:b/>
          <w:sz w:val="32"/>
          <w:u w:val="single"/>
        </w:rPr>
        <w:t xml:space="preserve">Консультация для родителей </w:t>
      </w:r>
    </w:p>
    <w:p w:rsidR="00BC388A" w:rsidRPr="00BC388A" w:rsidRDefault="00BC388A" w:rsidP="00C25363">
      <w:pPr>
        <w:jc w:val="center"/>
        <w:rPr>
          <w:rFonts w:ascii="Times New Roman" w:hAnsi="Times New Roman" w:cs="Times New Roman"/>
          <w:b/>
          <w:sz w:val="32"/>
          <w:u w:val="single"/>
        </w:rPr>
      </w:pPr>
      <w:r w:rsidRPr="00BC388A">
        <w:rPr>
          <w:rFonts w:ascii="Times New Roman" w:hAnsi="Times New Roman" w:cs="Times New Roman"/>
          <w:b/>
          <w:sz w:val="32"/>
          <w:u w:val="single"/>
        </w:rPr>
        <w:t>«</w:t>
      </w:r>
      <w:r w:rsidR="00C25363" w:rsidRPr="00C25363">
        <w:rPr>
          <w:rFonts w:ascii="Times New Roman" w:hAnsi="Times New Roman" w:cs="Times New Roman"/>
          <w:b/>
          <w:sz w:val="32"/>
          <w:u w:val="single"/>
        </w:rPr>
        <w:t>Дидактическая игра как средс</w:t>
      </w:r>
      <w:r w:rsidR="00C25363">
        <w:rPr>
          <w:rFonts w:ascii="Times New Roman" w:hAnsi="Times New Roman" w:cs="Times New Roman"/>
          <w:b/>
          <w:sz w:val="32"/>
          <w:u w:val="single"/>
        </w:rPr>
        <w:t>тво развития речи дошкольников</w:t>
      </w:r>
      <w:r w:rsidRPr="00BC388A">
        <w:rPr>
          <w:rFonts w:ascii="Times New Roman" w:hAnsi="Times New Roman" w:cs="Times New Roman"/>
          <w:b/>
          <w:sz w:val="32"/>
          <w:u w:val="single"/>
        </w:rPr>
        <w:t>».</w:t>
      </w:r>
    </w:p>
    <w:p w:rsidR="00C25363" w:rsidRPr="00C25363" w:rsidRDefault="00C25363" w:rsidP="00C25363">
      <w:pPr>
        <w:spacing w:after="0" w:line="276" w:lineRule="auto"/>
        <w:ind w:firstLine="708"/>
        <w:jc w:val="both"/>
        <w:rPr>
          <w:rFonts w:ascii="Times New Roman" w:hAnsi="Times New Roman" w:cs="Times New Roman"/>
          <w:bCs/>
          <w:sz w:val="28"/>
        </w:rPr>
      </w:pPr>
      <w:bookmarkStart w:id="0" w:name="_GoBack"/>
      <w:r w:rsidRPr="00C25363">
        <w:rPr>
          <w:rFonts w:ascii="Times New Roman" w:hAnsi="Times New Roman" w:cs="Times New Roman"/>
          <w:bCs/>
          <w:sz w:val="28"/>
        </w:rPr>
        <w:t>Ведущая деятельность дошкольников – игровая. В ходе игры развиваются психологические функции, среди которых речь занимает основное место. Ребенок в игре свободно выражает свои чувства, мысли, развивает в игре речевые навыки.</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При помощи дидактической игры дети самостоятельно решают разнообразные мыслительные задачи, описывают предметы, отгадывают по описанию, находят признаки сходства и различия и т. д.</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В незатейливой домашней обстановке в игровой форме можно расширить бытовой словарь малыша. Ребенок с удовольствием поиграет с вами в такие игры: «Уложим куклу спать», «Поучимся заваривать чай" и др., в которых показываются реальные действия на реальных предметах. Добиться необходимых результатов поможет наша с вами, уважаемые родители, совместная деятельность.</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Хочу предложить вам некоторые дидактические игры для совместной игровой деятельности со своим ребенком. Это время, я думаю, вы проведете с пользой не только для ребенка, но и для себя.</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1.’’Волшебный кубик’’</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Игровой материал: кубик с картинками на каждой грани</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Правила: ребенок бросает кубик. Затем он должен изобразить то, что нарисовано на верхней грани и произнести соответствующий звук.</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Ход:</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ребенок вместе с родителем произносит: ’’Вертись, крутись, на бочок ложись’’, - и кидает кубик. На верхней грани, например, изображена ворона. Взрослый спрашивает: ’’Кто это? ’’ и просит с имитировать, как она кричит.</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2.’’Что внутри? ’’</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Игровой материал: предметные картинки</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Правила: родитель показывает карточку, а ребенок отвечает, что или кто может быть внутри показанного предмета.</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Можно прибегнуть к помощи компьютера, т. е. сделать презентацию.</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/показ презентации/</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3.’’Загадки-обманки’’</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-Зимой в берлоге видит сон</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Лохматый, косолапый… слон /медведь/</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-Быстрее всех от страха несется… черепаха /заяц/</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-В теплой лужице своей громко квакал… муравей /лягушонок/</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-Длиннее шеи не найдешь. Сорвет любую ветку… еж/жираф/</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-Под луною песню петь сел на веточку… медведь /соловей/</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-На заборе поутру кукарекал… кенгуру /петух/</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-Кто любит по ветвям носиться?</w:t>
      </w:r>
    </w:p>
    <w:p w:rsidR="00C25363" w:rsidRPr="00C25363" w:rsidRDefault="00C25363" w:rsidP="00C25363">
      <w:pPr>
        <w:spacing w:after="0" w:line="276" w:lineRule="auto"/>
        <w:jc w:val="both"/>
        <w:rPr>
          <w:rFonts w:ascii="Times New Roman" w:hAnsi="Times New Roman" w:cs="Times New Roman"/>
          <w:bCs/>
          <w:sz w:val="28"/>
        </w:rPr>
      </w:pPr>
      <w:r w:rsidRPr="00C25363">
        <w:rPr>
          <w:rFonts w:ascii="Times New Roman" w:hAnsi="Times New Roman" w:cs="Times New Roman"/>
          <w:bCs/>
          <w:sz w:val="28"/>
        </w:rPr>
        <w:t>Конечно, рыжая… лисица /белка/</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lastRenderedPageBreak/>
        <w:t>В игре у ребенка активизируется речевая деятельность, словарь пополняется новыми словами, обогащается его содержание.</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Чем богаче и правильнее речь у малыша, тем легче ему высказывать свои мысли, тем шире его возможности в познании окружающей действительности, поэтому так важно заботиться о своевременном формировании речи детей. Совместная игровая деятельность родителей и ребенка - это уникальный вид сотрудничества, в ходе которого ребенок получает огромный навык общения- это умение слышать друг друга.</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Речь ребёнка – это показатель его развития.</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Речь у детей развивается стремительными темпами, и уже к пяти годам заканчивается ее естественное становление. Это означает, что ребенок правильно произносит все звуки родного языка, имеет значительный словарный запас, освоил основы грамматического строя речи, владеет начальными формами связной речи, позволяющими ему свободно общаться.</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Хорошая речь – важнейшее условие всестороннего полноценного развития детей, это залог успешного обучения детей в школе.</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На сегодняшний день – образная, богатая синонимами, дополнениями и описаниями речь детей дошкольного возраста – явление очень редкое. В речи детей существует множество проблем.</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Любое нарушение речи в той или иной степени может отразиться на деятельности и поведении ребенка. Дети плохо говорящие, начиная осознавать свой недостаток, становятся молчаливыми, застенчивыми, нерешительными.</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Формирование правильной речи является одной из основных задач дошкольного образования. Речевая деятельность немыслима без познания, без освоения ребенком окружающего мира.</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В дошкольной педагогике под развивающей средой понимается естественная обстановка, рационально организованная, насыщенная, разнообразными сенсорными раздражителями и игровыми материалами. В этой среде возможно включение в активную познавательно-творческую деятельность детей группы.</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У старшего дошкольного возраста развитие речи достигает высокого уровня. Накапливается значительный запас слов, всё чаще встречаются в речи простые распространенные и сложные предложения. У детей вырабатываются критическое отношение к грамматическим ошибкам, умение контролировать свою речь.</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 xml:space="preserve">Отчётливая речь становится нормой для старшего дошкольника в повседневной жизни, а не только </w:t>
      </w:r>
      <w:proofErr w:type="gramStart"/>
      <w:r w:rsidRPr="00C25363">
        <w:rPr>
          <w:rFonts w:ascii="Times New Roman" w:hAnsi="Times New Roman" w:cs="Times New Roman"/>
          <w:bCs/>
          <w:sz w:val="28"/>
        </w:rPr>
        <w:t>во время</w:t>
      </w:r>
      <w:proofErr w:type="gramEnd"/>
      <w:r w:rsidRPr="00C25363">
        <w:rPr>
          <w:rFonts w:ascii="Times New Roman" w:hAnsi="Times New Roman" w:cs="Times New Roman"/>
          <w:bCs/>
          <w:sz w:val="28"/>
        </w:rPr>
        <w:t xml:space="preserve"> непосредственно образовательной деятельности детей. Дети могут различать определенные группы звуков, выделять их из слов, фраз слова, в которых есть заданные звуки. Дети свободно используют в своей речи средства интонационной выразительности: могут читать стихи грустно, весело, торжественно, кроме того, дети в этом возрасте уже легко владеют повествовательной, вопросительной и восклицательной интонациями.</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lastRenderedPageBreak/>
        <w:t>Старшие дошкольники способны регулировать громкость голоса в различных ситуациях: громко отвечать на вопросы, тихо разговаривать в общественных местах, дружеских беседах. Они умеют уже пользоваться темпом речи: говорить медленно, быстро и умеренно при соответствующих обстоятельствах. Дети этого возраста умеют самостоятельно образовывать слова, подбирая нужный суффикс.</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Связная речь – является показателем речевого развития ребёнка. Дети хорошо понимают прочитанное, отвечают на вопросы по содержанию и способны пересказать сказку, короткие рассказы, составить рассказ самостоятельно.</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Идея включения дидактической игры в процесс обучения всегда привлекала отечественных педагогов. Еще К. Д. Ушинский отмечал, что дети легче усваивают новый материал в процессе игры, и рекомендовал стараться делать занятия более занимательными, так как это одна из основных задач обучения и воспитания детей.</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 xml:space="preserve">Многие ученые отмечают важную роль обучающих игр, которые позволяют педагогу расширять практический опыт ребенка, закреплять его знания об окружающем мире (А. С. Макаренко, У. П. Усова, Р. И. Жуковская, Д. В. </w:t>
      </w:r>
      <w:proofErr w:type="spellStart"/>
      <w:r w:rsidRPr="00C25363">
        <w:rPr>
          <w:rFonts w:ascii="Times New Roman" w:hAnsi="Times New Roman" w:cs="Times New Roman"/>
          <w:bCs/>
          <w:sz w:val="28"/>
        </w:rPr>
        <w:t>Менджерицкая</w:t>
      </w:r>
      <w:proofErr w:type="spellEnd"/>
      <w:r w:rsidRPr="00C25363">
        <w:rPr>
          <w:rFonts w:ascii="Times New Roman" w:hAnsi="Times New Roman" w:cs="Times New Roman"/>
          <w:bCs/>
          <w:sz w:val="28"/>
        </w:rPr>
        <w:t>, Е. И. Тихеева и др.</w:t>
      </w:r>
      <w:proofErr w:type="gramStart"/>
      <w:r w:rsidRPr="00C25363">
        <w:rPr>
          <w:rFonts w:ascii="Times New Roman" w:hAnsi="Times New Roman" w:cs="Times New Roman"/>
          <w:bCs/>
          <w:sz w:val="28"/>
        </w:rPr>
        <w:t>) .</w:t>
      </w:r>
      <w:proofErr w:type="gramEnd"/>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Дидактическая игра является ценным средством воспитания умственной активности, она активизирует психические процессы, вызывает у дошкольников живой интерес к процессу познания. Игра помогает сделать любой учебный материал увлекательным, вызывает у детей глубокое удовлетворение, стимулирует работоспособность, облегчает процесс усвоения знаний.</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Важным является положительное эмоциональное отношение детей к подобным играм. Удачно и быстро найденное решение, радость победы, успех, одобрение со стороны воспитателя оказывают на детей положительное воздействие, активизируют их мышление, способствуют повышению интереса к познавательной деятельности.</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Дидактическая игра развивает речь детей: пополняет и активизирует словарь, формирует правильное звукопроизношение, развивает связную речь, умение правильно выражать свои мысли.</w:t>
      </w:r>
    </w:p>
    <w:p w:rsidR="00C25363" w:rsidRPr="00C25363" w:rsidRDefault="00C25363" w:rsidP="00C25363">
      <w:pPr>
        <w:spacing w:after="0" w:line="276" w:lineRule="auto"/>
        <w:ind w:firstLine="708"/>
        <w:jc w:val="both"/>
        <w:rPr>
          <w:rFonts w:ascii="Times New Roman" w:hAnsi="Times New Roman" w:cs="Times New Roman"/>
          <w:bCs/>
          <w:sz w:val="28"/>
        </w:rPr>
      </w:pPr>
      <w:r w:rsidRPr="00C25363">
        <w:rPr>
          <w:rFonts w:ascii="Times New Roman" w:hAnsi="Times New Roman" w:cs="Times New Roman"/>
          <w:bCs/>
          <w:sz w:val="28"/>
        </w:rPr>
        <w:t>Кроме речевого развития, в игре осуществляется познавательное развитие, так как дидактическая игра способствует расширению представлений об окружающей действительности, совершенствованию внимания, памяти, наблюдательности и мышления.</w:t>
      </w:r>
    </w:p>
    <w:bookmarkEnd w:id="0"/>
    <w:p w:rsidR="00BC388A" w:rsidRDefault="00BC388A" w:rsidP="00BC388A">
      <w:pPr>
        <w:spacing w:after="0" w:line="240" w:lineRule="auto"/>
        <w:jc w:val="both"/>
        <w:rPr>
          <w:rFonts w:ascii="Times New Roman" w:hAnsi="Times New Roman" w:cs="Times New Roman"/>
          <w:bCs/>
          <w:sz w:val="28"/>
        </w:rPr>
      </w:pPr>
    </w:p>
    <w:sectPr w:rsidR="00BC388A" w:rsidSect="00BC388A">
      <w:pgSz w:w="11906" w:h="16838"/>
      <w:pgMar w:top="851" w:right="849"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90"/>
    <w:rsid w:val="008F2890"/>
    <w:rsid w:val="0098498A"/>
    <w:rsid w:val="00BC388A"/>
    <w:rsid w:val="00C25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2AB0"/>
  <w15:chartTrackingRefBased/>
  <w15:docId w15:val="{71780B35-22B5-4FD0-9449-D7E8AAFDE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970246">
      <w:bodyDiv w:val="1"/>
      <w:marLeft w:val="0"/>
      <w:marRight w:val="0"/>
      <w:marTop w:val="0"/>
      <w:marBottom w:val="0"/>
      <w:divBdr>
        <w:top w:val="none" w:sz="0" w:space="0" w:color="auto"/>
        <w:left w:val="none" w:sz="0" w:space="0" w:color="auto"/>
        <w:bottom w:val="none" w:sz="0" w:space="0" w:color="auto"/>
        <w:right w:val="none" w:sz="0" w:space="0" w:color="auto"/>
      </w:divBdr>
      <w:divsChild>
        <w:div w:id="1709375877">
          <w:marLeft w:val="0"/>
          <w:marRight w:val="0"/>
          <w:marTop w:val="0"/>
          <w:marBottom w:val="0"/>
          <w:divBdr>
            <w:top w:val="none" w:sz="0" w:space="0" w:color="auto"/>
            <w:left w:val="none" w:sz="0" w:space="0" w:color="auto"/>
            <w:bottom w:val="none" w:sz="0" w:space="0" w:color="auto"/>
            <w:right w:val="none" w:sz="0" w:space="0" w:color="auto"/>
          </w:divBdr>
        </w:div>
      </w:divsChild>
    </w:div>
    <w:div w:id="141967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1043</Words>
  <Characters>5946</Characters>
  <Application>Microsoft Office Word</Application>
  <DocSecurity>0</DocSecurity>
  <Lines>49</Lines>
  <Paragraphs>13</Paragraphs>
  <ScaleCrop>false</ScaleCrop>
  <Company>SPecialiST RePack</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чудесная страна</dc:creator>
  <cp:keywords/>
  <dc:description/>
  <cp:lastModifiedBy>Demon</cp:lastModifiedBy>
  <cp:revision>3</cp:revision>
  <dcterms:created xsi:type="dcterms:W3CDTF">2023-05-19T11:04:00Z</dcterms:created>
  <dcterms:modified xsi:type="dcterms:W3CDTF">2023-05-30T19:15:00Z</dcterms:modified>
</cp:coreProperties>
</file>